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AE" w:rsidRDefault="006D542A">
      <w:pPr>
        <w:rPr>
          <w:b/>
          <w:bCs/>
          <w:sz w:val="24"/>
          <w:szCs w:val="24"/>
        </w:rPr>
      </w:pPr>
      <w:r w:rsidRPr="006D542A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6D542A">
        <w:rPr>
          <w:b/>
          <w:bCs/>
          <w:sz w:val="24"/>
          <w:szCs w:val="24"/>
        </w:rPr>
        <w:t xml:space="preserve">           OPIS PRZEDMIOTU ZAMÓWIENIA</w:t>
      </w:r>
      <w:r w:rsidR="009F18BB">
        <w:rPr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="009F18BB">
        <w:rPr>
          <w:b/>
          <w:bCs/>
          <w:sz w:val="24"/>
          <w:szCs w:val="24"/>
        </w:rPr>
        <w:t xml:space="preserve">       Zał. Nr 1</w:t>
      </w:r>
    </w:p>
    <w:p w:rsidR="006D542A" w:rsidRDefault="006D542A">
      <w:pPr>
        <w:rPr>
          <w:b/>
          <w:bCs/>
          <w:sz w:val="24"/>
          <w:szCs w:val="24"/>
        </w:rPr>
      </w:pPr>
    </w:p>
    <w:p w:rsidR="006D542A" w:rsidRDefault="006D542A">
      <w:pPr>
        <w:rPr>
          <w:sz w:val="24"/>
          <w:szCs w:val="24"/>
        </w:rPr>
      </w:pPr>
      <w:r w:rsidRPr="006D542A">
        <w:rPr>
          <w:sz w:val="24"/>
          <w:szCs w:val="24"/>
        </w:rPr>
        <w:t>Dla zadania pn.:</w:t>
      </w:r>
    </w:p>
    <w:p w:rsidR="006D542A" w:rsidRPr="00575794" w:rsidRDefault="006D542A" w:rsidP="006D542A">
      <w:pPr>
        <w:jc w:val="center"/>
        <w:rPr>
          <w:b/>
          <w:bCs/>
          <w:sz w:val="24"/>
          <w:szCs w:val="24"/>
        </w:rPr>
      </w:pPr>
      <w:r w:rsidRPr="00575794">
        <w:rPr>
          <w:b/>
          <w:bCs/>
          <w:sz w:val="24"/>
          <w:szCs w:val="24"/>
        </w:rPr>
        <w:t>,, Dostawa tablic urzędowych do obiektów administrowanych przez PGW WP RZGW                          w Gdańsku”</w:t>
      </w:r>
    </w:p>
    <w:p w:rsidR="006D542A" w:rsidRDefault="006D542A" w:rsidP="006D542A">
      <w:pPr>
        <w:rPr>
          <w:sz w:val="24"/>
          <w:szCs w:val="24"/>
        </w:rPr>
      </w:pPr>
    </w:p>
    <w:p w:rsidR="006D542A" w:rsidRDefault="006D542A" w:rsidP="006D542A">
      <w:pPr>
        <w:rPr>
          <w:sz w:val="24"/>
          <w:szCs w:val="24"/>
        </w:rPr>
      </w:pPr>
    </w:p>
    <w:p w:rsidR="006D542A" w:rsidRDefault="006D542A" w:rsidP="006D542A">
      <w:pPr>
        <w:rPr>
          <w:sz w:val="24"/>
          <w:szCs w:val="24"/>
        </w:rPr>
      </w:pPr>
      <w:r>
        <w:rPr>
          <w:sz w:val="24"/>
          <w:szCs w:val="24"/>
        </w:rPr>
        <w:t xml:space="preserve">Zakres usługi obejmuje wykonanie </w:t>
      </w:r>
      <w:r w:rsidR="00591C15">
        <w:rPr>
          <w:sz w:val="24"/>
          <w:szCs w:val="24"/>
        </w:rPr>
        <w:t>63</w:t>
      </w:r>
      <w:r>
        <w:rPr>
          <w:sz w:val="24"/>
          <w:szCs w:val="24"/>
        </w:rPr>
        <w:t xml:space="preserve"> szt. tablic urzędowych.</w:t>
      </w:r>
    </w:p>
    <w:p w:rsidR="006D542A" w:rsidRDefault="006D542A" w:rsidP="006D54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Tablice </w:t>
      </w:r>
      <w:r w:rsidR="000F1149">
        <w:rPr>
          <w:sz w:val="24"/>
          <w:szCs w:val="24"/>
        </w:rPr>
        <w:t xml:space="preserve">winny </w:t>
      </w:r>
      <w:r w:rsidR="00575794">
        <w:rPr>
          <w:sz w:val="24"/>
          <w:szCs w:val="24"/>
        </w:rPr>
        <w:t>mieć</w:t>
      </w:r>
      <w:r>
        <w:rPr>
          <w:sz w:val="24"/>
          <w:szCs w:val="24"/>
        </w:rPr>
        <w:t xml:space="preserve"> rozmiar 90 x 30 cm </w:t>
      </w:r>
    </w:p>
    <w:p w:rsidR="000F1149" w:rsidRPr="000F1149" w:rsidRDefault="000F1149" w:rsidP="000F1149">
      <w:pPr>
        <w:pStyle w:val="Akapitzlist"/>
        <w:rPr>
          <w:sz w:val="12"/>
          <w:szCs w:val="12"/>
        </w:rPr>
      </w:pPr>
    </w:p>
    <w:p w:rsidR="006D542A" w:rsidRDefault="006D542A" w:rsidP="006D54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każdej tablicy należy dołączyć zestaw montażowy (kołki rozporowe do betonu, śruby montażowe, </w:t>
      </w:r>
      <w:r w:rsidR="00575794">
        <w:rPr>
          <w:sz w:val="24"/>
          <w:szCs w:val="24"/>
        </w:rPr>
        <w:t>czerwone zaślepki do śrub).</w:t>
      </w:r>
    </w:p>
    <w:p w:rsidR="000F1149" w:rsidRPr="000F1149" w:rsidRDefault="000F1149" w:rsidP="000F1149">
      <w:pPr>
        <w:pStyle w:val="Akapitzlist"/>
        <w:rPr>
          <w:sz w:val="12"/>
          <w:szCs w:val="12"/>
        </w:rPr>
      </w:pPr>
    </w:p>
    <w:p w:rsidR="00575794" w:rsidRDefault="00575794" w:rsidP="006D54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Tablice winny być:</w:t>
      </w:r>
    </w:p>
    <w:p w:rsidR="00575794" w:rsidRDefault="00575794" w:rsidP="00575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metalowe i emaliowane,</w:t>
      </w:r>
    </w:p>
    <w:p w:rsidR="00575794" w:rsidRDefault="00575794" w:rsidP="00575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posiadać kolor tła czerwony,</w:t>
      </w:r>
    </w:p>
    <w:p w:rsidR="00575794" w:rsidRDefault="00575794" w:rsidP="00575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liternictwo białe,</w:t>
      </w:r>
    </w:p>
    <w:p w:rsidR="00575794" w:rsidRDefault="00575794" w:rsidP="00575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czcionka bez szeryfowa, Calibri,</w:t>
      </w:r>
    </w:p>
    <w:p w:rsidR="00575794" w:rsidRDefault="00575794" w:rsidP="00575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składowe barw zgodne z ustawą o godle, barwach i hymnie Rzeczypospolitej Polskiej oraz Rozporządzeniem Rady Ministrów w sprawie tablic i pieczęci ur</w:t>
      </w:r>
      <w:r w:rsidR="000F1149">
        <w:rPr>
          <w:sz w:val="24"/>
          <w:szCs w:val="24"/>
        </w:rPr>
        <w:t>z</w:t>
      </w:r>
      <w:r>
        <w:rPr>
          <w:sz w:val="24"/>
          <w:szCs w:val="24"/>
        </w:rPr>
        <w:t>ędowych.</w:t>
      </w:r>
    </w:p>
    <w:p w:rsidR="00575794" w:rsidRPr="000F1149" w:rsidRDefault="00575794" w:rsidP="00575794">
      <w:pPr>
        <w:rPr>
          <w:sz w:val="12"/>
          <w:szCs w:val="12"/>
        </w:rPr>
      </w:pPr>
    </w:p>
    <w:p w:rsidR="00575794" w:rsidRDefault="00575794" w:rsidP="005757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Wzór tablicy:</w:t>
      </w:r>
    </w:p>
    <w:p w:rsidR="00A077BE" w:rsidRDefault="000F1149" w:rsidP="00A077B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E23429" wp14:editId="27F7E475">
            <wp:extent cx="4907280" cy="2804160"/>
            <wp:effectExtent l="0" t="0" r="7620" b="0"/>
            <wp:docPr id="5" name="Obraz 5" descr="C:\Users\GeoMelio_MichalB\Desktop\tablice pomp\SP 36 Trut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oMelio_MichalB\Desktop\tablice pomp\SP 36 Trutno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35" cy="28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BE" w:rsidRDefault="00A077BE" w:rsidP="00A077BE">
      <w:pPr>
        <w:rPr>
          <w:sz w:val="24"/>
          <w:szCs w:val="24"/>
        </w:rPr>
      </w:pPr>
    </w:p>
    <w:p w:rsidR="00A077BE" w:rsidRDefault="00A077BE" w:rsidP="00A077BE">
      <w:pPr>
        <w:rPr>
          <w:sz w:val="24"/>
          <w:szCs w:val="24"/>
        </w:rPr>
      </w:pPr>
    </w:p>
    <w:p w:rsidR="00A077BE" w:rsidRDefault="00A077BE" w:rsidP="00A077BE">
      <w:pPr>
        <w:rPr>
          <w:sz w:val="24"/>
          <w:szCs w:val="24"/>
        </w:rPr>
      </w:pPr>
    </w:p>
    <w:p w:rsidR="00A077BE" w:rsidRDefault="00A077BE" w:rsidP="00591C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Wykaz obiektów</w:t>
      </w:r>
      <w:r w:rsidR="00591C15">
        <w:rPr>
          <w:sz w:val="24"/>
          <w:szCs w:val="24"/>
        </w:rPr>
        <w:t>:</w:t>
      </w:r>
    </w:p>
    <w:p w:rsidR="00591C15" w:rsidRDefault="00591C15" w:rsidP="00591C15">
      <w:pPr>
        <w:pStyle w:val="Akapitzlist"/>
        <w:rPr>
          <w:sz w:val="24"/>
          <w:szCs w:val="24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81"/>
      </w:tblGrid>
      <w:tr w:rsidR="00591C15" w:rsidRPr="00591C15" w:rsidTr="00591C15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                            Śluza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Przegalina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ul. Nadwiślańska 35 , Gdańsk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Sobieszewo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Przepust piętrzący Kanał Łyski km 2+450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Zastawka Kanał Łyski km 5+650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Zastawka  Kanał Łyski km 4+180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Kanał B-5 km 0+000  CZARNY RÓW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Przepust wałowy Kanał B-5 km 0+500  CZARNY RÓW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Zastawka  km 25+460 Zagórska Struga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Jaz Skrzeszewo Sierakowskie na rzece Bukowina km 18+650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Jaz na rzece Bukowina km 0+260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Jaz na rzece Łupawa km 82+710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Jaz Piętrzący Rębiechowo na rzece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Strzelniczka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  Jaz Piętrzący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Liniska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rzece Radunia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Jaz na rzece Struga Gęś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Kluki IV-II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Kluki IV-I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Kluki 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Kluki 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Skórzyno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Lisia Góra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Izbica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Państwowe Gospodarstwo Wodne Wody Polskie                  Stacja pomp Gac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Cecenowo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Mirachowo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 Jaz na rzece Chełst, obręb Ulinia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Jaz na rzece Chełst, obręb Sasino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PolskieJaz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rzece Łebie, obręb Chocielewko km 47+200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Jaz na rzece Łebie, obręb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Bożepole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Wielkie km 82-450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Jaz na rzece Łebie, obręb Paraszyno km 91+520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Jaz na rzece Łebie, obręb Tłuczewo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Jaz na rzece Kisewie, obręb Nowa Wieś Lęborska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Jaz na rzece Pogorzelicy, obręb Darżewo km 2+349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Jaz na kanale Pompowym, obręb Wierzchucino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 Jaz na kanale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Bebrowskim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, obręb Słajszewo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Jaz na Strudze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Bychowskiej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, obręb Lublewo km 10+000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Jaz na Strudze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Bychowskiej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, obręb Brzyno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Jaz na rzece Czarnej Wdzie, obręb Mieroszyno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Jaz na rzece Piaśnicy, obręb Warszkowo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8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Wrota Przeciwsztormowe na rzece Karwiance, obręb Karwieńskie Błota km 0+244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 Jaz na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rzece Karwiance, obręb Karwieńskie Błota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Jaz na kanale Łupawa - Łeba, obręb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Przybynin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Gardna V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Gardna V-VI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Gardna VII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Państwowe Gospodarstwo Wodne Wody Polskie                  Stacja pomp Gardna VIII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Stacja pomp Gardna IX-X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Jaz Człuchy - rz. Łupawa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Jaz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Sieciński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rz. Łupawa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Jaz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Stojęciński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rz. Łupawa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8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Zastawka na wypływie z jeziora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Wycztok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 km 31+960 rzeki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Gościciny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8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Zastawka na wypływie z jeziora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Otalżyno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 km 2+235 Strugi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Otalżyno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Jaz na rzece Gościcinie w km 3+000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Jaz na rzece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Bolszewce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km 3+500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Jaz na rzece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Bolszewce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km 1+660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 Jaz na kanale "C" Ulgi w km 0+540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   Jaz na kanale Ulgowym w km 0+207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  Jaz na rzece Redzie w km 9+446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Jaz na rzece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Płutnicy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km 1+129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Państwowe Gospodarstwo Wodne Wody Polskie                                 Jaz na rzece </w:t>
            </w:r>
            <w:proofErr w:type="spellStart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Płutnicy</w:t>
            </w:r>
            <w:proofErr w:type="spellEnd"/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km 3+774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                Jaz na kanale "B" Puckie Błota w km 0+209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Przepust piętrzący na rzece Struga Młyńska w km 3+111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Przepust piętrzący na kanale "B" Mrzezino w km 0+407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Państwowe Gospodarstwo Wodne Wody Polskie                  Zastawka na kanale "B" Puckie Błota w km 1+512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91C15" w:rsidRPr="00591C15" w:rsidTr="00591C15">
        <w:trPr>
          <w:trHeight w:val="5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  <w:proofErr w:type="spellStart"/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15" w:rsidRPr="00591C15" w:rsidRDefault="00591C15" w:rsidP="0059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C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</w:tr>
    </w:tbl>
    <w:p w:rsidR="00591C15" w:rsidRDefault="00591C15" w:rsidP="00591C15">
      <w:pPr>
        <w:pStyle w:val="Akapitzlist"/>
        <w:rPr>
          <w:sz w:val="24"/>
          <w:szCs w:val="24"/>
        </w:rPr>
      </w:pPr>
    </w:p>
    <w:p w:rsidR="00A077BE" w:rsidRDefault="00A077BE" w:rsidP="00A077BE">
      <w:pPr>
        <w:rPr>
          <w:sz w:val="24"/>
          <w:szCs w:val="24"/>
        </w:rPr>
      </w:pPr>
    </w:p>
    <w:p w:rsidR="00591C15" w:rsidRDefault="00591C15" w:rsidP="00A077BE">
      <w:pPr>
        <w:rPr>
          <w:sz w:val="24"/>
          <w:szCs w:val="24"/>
        </w:rPr>
      </w:pPr>
    </w:p>
    <w:p w:rsidR="00A077BE" w:rsidRPr="00591C15" w:rsidRDefault="00A077BE" w:rsidP="00A077BE">
      <w:r w:rsidRPr="00591C15">
        <w:t xml:space="preserve">Gdańsk, dnia </w:t>
      </w:r>
      <w:r w:rsidR="000F1149" w:rsidRPr="00591C15">
        <w:t>22</w:t>
      </w:r>
      <w:r w:rsidRPr="00591C15">
        <w:t>.05.2020r.</w:t>
      </w:r>
    </w:p>
    <w:sectPr w:rsidR="00A077BE" w:rsidRPr="0059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6954"/>
    <w:multiLevelType w:val="hybridMultilevel"/>
    <w:tmpl w:val="6BE0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2A"/>
    <w:rsid w:val="000F1149"/>
    <w:rsid w:val="00432458"/>
    <w:rsid w:val="00575794"/>
    <w:rsid w:val="00591C15"/>
    <w:rsid w:val="006D542A"/>
    <w:rsid w:val="00761EAE"/>
    <w:rsid w:val="009F18BB"/>
    <w:rsid w:val="00A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FF54"/>
  <w15:chartTrackingRefBased/>
  <w15:docId w15:val="{3BBAA3D3-DB15-4C4F-912E-8E9E8F1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Laska (RZGW Gdańsk)</dc:creator>
  <cp:keywords/>
  <dc:description/>
  <cp:lastModifiedBy>MałgorzataL</cp:lastModifiedBy>
  <cp:revision>3</cp:revision>
  <cp:lastPrinted>2020-05-27T21:14:00Z</cp:lastPrinted>
  <dcterms:created xsi:type="dcterms:W3CDTF">2020-05-26T19:24:00Z</dcterms:created>
  <dcterms:modified xsi:type="dcterms:W3CDTF">2020-06-04T12:22:00Z</dcterms:modified>
</cp:coreProperties>
</file>